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1B" w:rsidRDefault="00234F1B" w:rsidP="00234F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Střevač </w:t>
      </w:r>
    </w:p>
    <w:p w:rsidR="00234F1B" w:rsidRDefault="00234F1B" w:rsidP="00234F1B">
      <w:pPr>
        <w:rPr>
          <w:sz w:val="28"/>
          <w:szCs w:val="28"/>
        </w:rPr>
      </w:pPr>
      <w:r>
        <w:rPr>
          <w:sz w:val="28"/>
          <w:szCs w:val="28"/>
        </w:rPr>
        <w:t xml:space="preserve">Obec Střevač zveřejňuje podle § 39 odst. 1 zákona č. 128/2000 Sb. o obcích (obecních zřízeních) ve znění pozdějších předpisů, </w:t>
      </w:r>
      <w:r>
        <w:rPr>
          <w:b/>
          <w:sz w:val="28"/>
          <w:szCs w:val="28"/>
        </w:rPr>
        <w:t xml:space="preserve">záměr </w:t>
      </w:r>
      <w:r>
        <w:rPr>
          <w:sz w:val="28"/>
          <w:szCs w:val="28"/>
        </w:rPr>
        <w:t>pro níže uvedené pozemky.</w:t>
      </w:r>
    </w:p>
    <w:p w:rsidR="00234F1B" w:rsidRDefault="00234F1B" w:rsidP="00234F1B">
      <w:pPr>
        <w:rPr>
          <w:sz w:val="28"/>
          <w:szCs w:val="28"/>
        </w:rPr>
      </w:pPr>
      <w:r>
        <w:rPr>
          <w:sz w:val="28"/>
          <w:szCs w:val="28"/>
        </w:rPr>
        <w:t>Zájemci mohou podat své písemné nabídky na adresu obce Střevač:</w:t>
      </w:r>
    </w:p>
    <w:p w:rsidR="00234F1B" w:rsidRDefault="00234F1B" w:rsidP="00234F1B">
      <w:pPr>
        <w:rPr>
          <w:sz w:val="28"/>
          <w:szCs w:val="28"/>
        </w:rPr>
      </w:pPr>
      <w:r>
        <w:rPr>
          <w:sz w:val="28"/>
          <w:szCs w:val="28"/>
        </w:rPr>
        <w:t>Obec Střevač, Obecní úřad Střevač, 507 22 Střevač 49</w:t>
      </w:r>
    </w:p>
    <w:p w:rsidR="00234F1B" w:rsidRDefault="00234F1B" w:rsidP="00234F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Tento záměr byl schválen zastupitelstvem obce Střevač na jeho zasedání dne </w:t>
      </w:r>
    </w:p>
    <w:p w:rsidR="00234F1B" w:rsidRDefault="00234F1B" w:rsidP="00234F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 2021.</w:t>
      </w:r>
    </w:p>
    <w:p w:rsidR="00234F1B" w:rsidRDefault="00234F1B" w:rsidP="00234F1B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70"/>
        <w:gridCol w:w="1604"/>
        <w:gridCol w:w="1321"/>
        <w:gridCol w:w="1407"/>
        <w:gridCol w:w="1560"/>
      </w:tblGrid>
      <w:tr w:rsidR="00234F1B" w:rsidTr="00234F1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B" w:rsidRDefault="00234F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pozemku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B" w:rsidRDefault="00234F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Katastrální </w:t>
            </w:r>
          </w:p>
          <w:p w:rsidR="00234F1B" w:rsidRDefault="00234F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území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B" w:rsidRDefault="00234F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B" w:rsidRDefault="00234F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Výměra</w:t>
            </w:r>
          </w:p>
          <w:p w:rsidR="00234F1B" w:rsidRDefault="00234F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B" w:rsidRDefault="00234F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vlastnictví </w:t>
            </w:r>
          </w:p>
        </w:tc>
      </w:tr>
      <w:tr w:rsidR="00234F1B" w:rsidTr="00234F1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B" w:rsidRDefault="00234F1B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760/5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B" w:rsidRDefault="00234F1B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B" w:rsidRDefault="00234F1B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Batín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B" w:rsidRDefault="00234F1B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4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B" w:rsidRDefault="00234F1B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</w:tbl>
    <w:p w:rsidR="00234F1B" w:rsidRDefault="00234F1B" w:rsidP="00234F1B">
      <w:pPr>
        <w:pStyle w:val="Bezmezer"/>
        <w:rPr>
          <w:sz w:val="36"/>
          <w:szCs w:val="36"/>
        </w:rPr>
      </w:pPr>
    </w:p>
    <w:p w:rsidR="00234F1B" w:rsidRDefault="00234F1B" w:rsidP="00234F1B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Jaroslava </w:t>
      </w:r>
      <w:proofErr w:type="spellStart"/>
      <w:r>
        <w:t>Rychnová</w:t>
      </w:r>
      <w:proofErr w:type="spellEnd"/>
    </w:p>
    <w:p w:rsidR="00234F1B" w:rsidRDefault="00234F1B" w:rsidP="00234F1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234F1B" w:rsidRDefault="00234F1B" w:rsidP="00234F1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724180329</w:t>
      </w:r>
    </w:p>
    <w:p w:rsidR="00234F1B" w:rsidRDefault="00234F1B" w:rsidP="00234F1B">
      <w:pPr>
        <w:pStyle w:val="Bezmezer"/>
      </w:pPr>
    </w:p>
    <w:p w:rsidR="00234F1B" w:rsidRDefault="00234F1B" w:rsidP="00234F1B">
      <w:pPr>
        <w:pStyle w:val="Bezmezer"/>
      </w:pPr>
      <w:r>
        <w:t xml:space="preserve">Vyvěšeno: na úřední desce: </w:t>
      </w:r>
    </w:p>
    <w:p w:rsidR="00234F1B" w:rsidRDefault="00234F1B" w:rsidP="00234F1B">
      <w:pPr>
        <w:pStyle w:val="Bezmezer"/>
      </w:pPr>
      <w:r>
        <w:t xml:space="preserve">Vyvěšeno elektronicky: </w:t>
      </w:r>
    </w:p>
    <w:p w:rsidR="00234F1B" w:rsidRDefault="00234F1B" w:rsidP="00234F1B">
      <w:pPr>
        <w:pStyle w:val="Bezmezer"/>
      </w:pPr>
      <w:r>
        <w:t xml:space="preserve">Sejmuto z úřední desky: </w:t>
      </w:r>
    </w:p>
    <w:p w:rsidR="00234F1B" w:rsidRDefault="00234F1B" w:rsidP="00234F1B">
      <w:pPr>
        <w:pStyle w:val="Bezmezer"/>
      </w:pPr>
      <w:r>
        <w:t>Sejmuto z elektronické úřední desky:</w:t>
      </w:r>
    </w:p>
    <w:p w:rsidR="00234F1B" w:rsidRDefault="00234F1B"/>
    <w:sectPr w:rsidR="0023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1B"/>
    <w:rsid w:val="002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C20B"/>
  <w15:chartTrackingRefBased/>
  <w15:docId w15:val="{1C08C261-10D8-4F38-92BA-D2260F87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F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34F1B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34F1B"/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234F1B"/>
    <w:pPr>
      <w:spacing w:after="0" w:line="240" w:lineRule="auto"/>
    </w:pPr>
  </w:style>
  <w:style w:type="table" w:styleId="Mkatabulky">
    <w:name w:val="Table Grid"/>
    <w:basedOn w:val="Normlntabulka"/>
    <w:uiPriority w:val="39"/>
    <w:rsid w:val="00234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2022-01-18T07:27:00Z</dcterms:created>
  <dcterms:modified xsi:type="dcterms:W3CDTF">2022-01-18T07:30:00Z</dcterms:modified>
</cp:coreProperties>
</file>